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60" w:rsidRPr="00262660" w:rsidRDefault="00262660" w:rsidP="00262660">
      <w:pPr>
        <w:jc w:val="center"/>
        <w:rPr>
          <w:rFonts w:ascii="Cambria" w:hAnsi="Cambria" w:cstheme="minorHAnsi"/>
          <w:b/>
          <w:color w:val="000000"/>
          <w:sz w:val="27"/>
          <w:szCs w:val="27"/>
          <w:shd w:val="clear" w:color="auto" w:fill="FFFFFF"/>
        </w:rPr>
      </w:pPr>
      <w:r w:rsidRPr="00262660">
        <w:rPr>
          <w:rFonts w:ascii="Cambria" w:hAnsi="Cambria" w:cstheme="minorHAnsi"/>
          <w:b/>
          <w:color w:val="000000"/>
          <w:sz w:val="27"/>
          <w:szCs w:val="27"/>
          <w:shd w:val="clear" w:color="auto" w:fill="FFFFFF"/>
        </w:rPr>
        <w:t xml:space="preserve">ФГБОУ ВО «Тверской государственный университет» 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b/>
          <w:sz w:val="27"/>
          <w:szCs w:val="27"/>
        </w:rPr>
        <w:t>Институт непрерывного образования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b/>
          <w:sz w:val="27"/>
          <w:szCs w:val="27"/>
        </w:rPr>
        <w:t>Академическая гимназия имени П.П. Максимовича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b/>
          <w:sz w:val="27"/>
          <w:szCs w:val="27"/>
        </w:rPr>
        <w:t xml:space="preserve">ФИП «Создание и апробация новой модели организации </w:t>
      </w:r>
      <w:r w:rsidRPr="00262660">
        <w:rPr>
          <w:rFonts w:ascii="Cambria" w:hAnsi="Cambria" w:cstheme="minorHAnsi"/>
          <w:b/>
          <w:sz w:val="27"/>
          <w:szCs w:val="27"/>
        </w:rPr>
        <w:br/>
        <w:t xml:space="preserve">и управления формированием новой технологичной </w:t>
      </w:r>
      <w:r w:rsidRPr="00262660">
        <w:rPr>
          <w:rFonts w:ascii="Cambria" w:hAnsi="Cambria" w:cstheme="minorHAnsi"/>
          <w:b/>
          <w:sz w:val="27"/>
          <w:szCs w:val="27"/>
        </w:rPr>
        <w:br/>
        <w:t xml:space="preserve">среды общего образования с использованием ресурсов </w:t>
      </w:r>
      <w:r w:rsidRPr="00262660">
        <w:rPr>
          <w:rFonts w:ascii="Cambria" w:hAnsi="Cambria" w:cstheme="minorHAnsi"/>
          <w:b/>
          <w:sz w:val="27"/>
          <w:szCs w:val="27"/>
        </w:rPr>
        <w:br/>
        <w:t>образовательной организации высшего образования»</w:t>
      </w:r>
    </w:p>
    <w:p w:rsidR="00262660" w:rsidRPr="00262660" w:rsidRDefault="00262660" w:rsidP="00262660">
      <w:pPr>
        <w:rPr>
          <w:rFonts w:ascii="Cambria" w:hAnsi="Cambria" w:cstheme="minorHAnsi"/>
          <w:b/>
          <w:i/>
          <w:sz w:val="27"/>
          <w:szCs w:val="27"/>
        </w:rPr>
      </w:pPr>
    </w:p>
    <w:p w:rsidR="006F3A13" w:rsidRDefault="006F3A13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6F3A13" w:rsidRPr="006F3A13" w:rsidRDefault="006F3A13" w:rsidP="006F3A13">
      <w:pPr>
        <w:spacing w:after="80" w:line="276" w:lineRule="auto"/>
        <w:jc w:val="center"/>
        <w:rPr>
          <w:rFonts w:ascii="Cambria" w:hAnsi="Cambria"/>
          <w:sz w:val="32"/>
          <w:szCs w:val="32"/>
        </w:rPr>
      </w:pPr>
    </w:p>
    <w:p w:rsidR="006F3A13" w:rsidRPr="006F3A13" w:rsidRDefault="006F3A13" w:rsidP="006F3A13">
      <w:pPr>
        <w:spacing w:after="240"/>
        <w:jc w:val="center"/>
        <w:rPr>
          <w:rFonts w:ascii="Cambria" w:hAnsi="Cambria"/>
          <w:spacing w:val="80"/>
          <w:sz w:val="32"/>
          <w:szCs w:val="32"/>
        </w:rPr>
      </w:pPr>
      <w:r w:rsidRPr="006F3A13">
        <w:rPr>
          <w:rFonts w:ascii="Cambria" w:hAnsi="Cambria"/>
          <w:spacing w:val="80"/>
          <w:sz w:val="32"/>
          <w:szCs w:val="32"/>
        </w:rPr>
        <w:t xml:space="preserve">КРУГЛЫЙ СТОЛ </w:t>
      </w:r>
    </w:p>
    <w:p w:rsidR="006F3A13" w:rsidRPr="006F3A13" w:rsidRDefault="006F3A13" w:rsidP="006F3A13">
      <w:pPr>
        <w:jc w:val="center"/>
        <w:rPr>
          <w:rFonts w:ascii="Cambria" w:hAnsi="Cambria"/>
          <w:spacing w:val="80"/>
          <w:sz w:val="32"/>
          <w:szCs w:val="32"/>
        </w:rPr>
      </w:pPr>
      <w:r w:rsidRPr="006F3A13">
        <w:rPr>
          <w:rFonts w:ascii="Cambria" w:hAnsi="Cambria"/>
          <w:spacing w:val="80"/>
          <w:sz w:val="32"/>
          <w:szCs w:val="32"/>
        </w:rPr>
        <w:t>«</w:t>
      </w:r>
      <w:bookmarkStart w:id="0" w:name="_GoBack"/>
      <w:r w:rsidRPr="006F3A13">
        <w:rPr>
          <w:rFonts w:ascii="Cambria" w:hAnsi="Cambria"/>
          <w:spacing w:val="80"/>
          <w:sz w:val="32"/>
          <w:szCs w:val="32"/>
        </w:rPr>
        <w:t xml:space="preserve">Дата 15 июля 1921 </w:t>
      </w:r>
      <w:bookmarkEnd w:id="0"/>
      <w:r w:rsidRPr="006F3A13">
        <w:rPr>
          <w:rFonts w:ascii="Cambria" w:hAnsi="Cambria"/>
          <w:spacing w:val="80"/>
          <w:sz w:val="32"/>
          <w:szCs w:val="32"/>
        </w:rPr>
        <w:t>года как важный этап в истории Тверского государственного университета: 100 лет окончательного получения статуса вуза»</w:t>
      </w:r>
    </w:p>
    <w:p w:rsidR="006F3A13" w:rsidRDefault="006F3A13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6F3A13" w:rsidRDefault="006F3A13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b/>
          <w:i/>
          <w:sz w:val="27"/>
          <w:szCs w:val="27"/>
        </w:rPr>
        <w:t xml:space="preserve">Место проведения круглого стола: </w:t>
      </w:r>
      <w:r w:rsidRPr="00262660">
        <w:rPr>
          <w:rFonts w:ascii="Cambria" w:hAnsi="Cambria" w:cstheme="minorHAnsi"/>
          <w:b/>
          <w:i/>
          <w:sz w:val="27"/>
          <w:szCs w:val="27"/>
        </w:rPr>
        <w:br/>
      </w:r>
      <w:r w:rsidRPr="00262660">
        <w:rPr>
          <w:rFonts w:ascii="Cambria" w:hAnsi="Cambria" w:cstheme="minorHAnsi"/>
          <w:sz w:val="27"/>
          <w:szCs w:val="27"/>
        </w:rPr>
        <w:t>Тверь, Желябова, д. 33, 2 этаж, ауд. 51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sz w:val="27"/>
          <w:szCs w:val="27"/>
        </w:rPr>
      </w:pP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  <w:r w:rsidRPr="00262660">
        <w:rPr>
          <w:rFonts w:ascii="Cambria" w:hAnsi="Cambria" w:cstheme="minorHAnsi"/>
          <w:b/>
          <w:i/>
          <w:sz w:val="27"/>
          <w:szCs w:val="27"/>
        </w:rPr>
        <w:t xml:space="preserve">Время проведения: 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13.00 – 14.00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  <w:r w:rsidRPr="00262660">
        <w:rPr>
          <w:rFonts w:ascii="Cambria" w:hAnsi="Cambria" w:cstheme="minorHAnsi"/>
          <w:b/>
          <w:i/>
          <w:sz w:val="27"/>
          <w:szCs w:val="27"/>
        </w:rPr>
        <w:t>Ответственные за проведение круглого стола: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С.Н. Смирнов, А.А. Лазорцева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b/>
          <w:i/>
          <w:sz w:val="27"/>
          <w:szCs w:val="27"/>
        </w:rPr>
      </w:pPr>
      <w:r w:rsidRPr="00262660">
        <w:rPr>
          <w:rFonts w:ascii="Cambria" w:hAnsi="Cambria" w:cstheme="minorHAnsi"/>
          <w:b/>
          <w:i/>
          <w:sz w:val="27"/>
          <w:szCs w:val="27"/>
        </w:rPr>
        <w:t>Модератор круглого стола:</w:t>
      </w:r>
    </w:p>
    <w:p w:rsidR="00262660" w:rsidRPr="00262660" w:rsidRDefault="00262660" w:rsidP="00262660">
      <w:pPr>
        <w:jc w:val="center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С.Н. Смирнов</w:t>
      </w:r>
    </w:p>
    <w:p w:rsidR="00262660" w:rsidRPr="00262660" w:rsidRDefault="00262660" w:rsidP="00262660">
      <w:pPr>
        <w:spacing w:before="240"/>
        <w:jc w:val="center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b/>
          <w:sz w:val="27"/>
          <w:szCs w:val="27"/>
        </w:rPr>
        <w:t>Сокращения:</w:t>
      </w:r>
    </w:p>
    <w:p w:rsidR="00262660" w:rsidRPr="00262660" w:rsidRDefault="00262660" w:rsidP="00262660">
      <w:pPr>
        <w:spacing w:before="240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ФИП – Федеральная инновационная площадка</w:t>
      </w:r>
    </w:p>
    <w:p w:rsidR="00262660" w:rsidRPr="00262660" w:rsidRDefault="00262660" w:rsidP="00262660">
      <w:pPr>
        <w:spacing w:before="240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ТвГУ – Тверской государственный университет</w:t>
      </w:r>
    </w:p>
    <w:p w:rsidR="00262660" w:rsidRPr="00262660" w:rsidRDefault="00262660" w:rsidP="00262660">
      <w:pPr>
        <w:spacing w:before="240" w:after="120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ИнНО ТвГУ – Институт непрерывного образования Тверского государственного университета</w:t>
      </w:r>
    </w:p>
    <w:p w:rsidR="00262660" w:rsidRPr="00262660" w:rsidRDefault="00262660" w:rsidP="00262660">
      <w:pPr>
        <w:spacing w:after="120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Академическая гимназия ТвГУ – Академическая гимназия имени П.П. Максимовича Тверского государственного университета</w:t>
      </w:r>
    </w:p>
    <w:p w:rsidR="00262660" w:rsidRPr="00262660" w:rsidRDefault="00262660" w:rsidP="00262660">
      <w:pPr>
        <w:spacing w:after="120"/>
        <w:jc w:val="both"/>
        <w:rPr>
          <w:rFonts w:ascii="Cambria" w:hAnsi="Cambria" w:cstheme="minorHAnsi"/>
          <w:sz w:val="27"/>
          <w:szCs w:val="27"/>
        </w:rPr>
      </w:pPr>
      <w:proofErr w:type="spellStart"/>
      <w:r w:rsidRPr="00262660">
        <w:rPr>
          <w:rFonts w:ascii="Cambria" w:hAnsi="Cambria" w:cstheme="minorHAnsi"/>
          <w:sz w:val="27"/>
          <w:szCs w:val="27"/>
        </w:rPr>
        <w:t>ЦПКиПП</w:t>
      </w:r>
      <w:proofErr w:type="spellEnd"/>
      <w:r w:rsidRPr="00262660">
        <w:rPr>
          <w:rFonts w:ascii="Cambria" w:hAnsi="Cambria" w:cstheme="minorHAnsi"/>
          <w:sz w:val="27"/>
          <w:szCs w:val="27"/>
        </w:rPr>
        <w:t xml:space="preserve">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ИнНО</w:t>
      </w:r>
      <w:proofErr w:type="spellEnd"/>
      <w:r w:rsidRPr="00262660">
        <w:rPr>
          <w:rFonts w:ascii="Cambria" w:hAnsi="Cambria" w:cstheme="minorHAnsi"/>
          <w:sz w:val="27"/>
          <w:szCs w:val="27"/>
        </w:rPr>
        <w:t xml:space="preserve"> – Центр повышения квалификации и профессиональной переподготовки Института непрерывного образования</w:t>
      </w:r>
    </w:p>
    <w:p w:rsidR="00262660" w:rsidRPr="00262660" w:rsidRDefault="00262660" w:rsidP="00262660">
      <w:pPr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МДОУ – муниципальное дошкольное общеобразовательное учреждение </w:t>
      </w:r>
    </w:p>
    <w:p w:rsidR="00262660" w:rsidRDefault="00262660" w:rsidP="00262660">
      <w:pPr>
        <w:pStyle w:val="a3"/>
        <w:spacing w:after="120"/>
        <w:ind w:left="0"/>
        <w:jc w:val="center"/>
        <w:rPr>
          <w:rFonts w:ascii="Cambria" w:hAnsi="Cambria" w:cstheme="minorHAnsi"/>
          <w:sz w:val="27"/>
          <w:szCs w:val="27"/>
        </w:rPr>
      </w:pPr>
    </w:p>
    <w:p w:rsidR="005C1176" w:rsidRDefault="005C1176" w:rsidP="00262660">
      <w:pPr>
        <w:pStyle w:val="a3"/>
        <w:spacing w:after="120"/>
        <w:ind w:left="0"/>
        <w:jc w:val="center"/>
        <w:rPr>
          <w:rFonts w:ascii="Cambria" w:hAnsi="Cambria" w:cstheme="minorHAnsi"/>
          <w:sz w:val="27"/>
          <w:szCs w:val="27"/>
        </w:rPr>
      </w:pPr>
    </w:p>
    <w:p w:rsidR="00262660" w:rsidRPr="00262660" w:rsidRDefault="00262660" w:rsidP="00262660">
      <w:pPr>
        <w:pStyle w:val="a3"/>
        <w:spacing w:after="120"/>
        <w:ind w:left="0" w:firstLine="851"/>
        <w:jc w:val="center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lastRenderedPageBreak/>
        <w:t>ПРОГРАММА КРУГЛОГО СТОЛА</w:t>
      </w:r>
    </w:p>
    <w:p w:rsidR="00262660" w:rsidRPr="00262660" w:rsidRDefault="00262660" w:rsidP="00262660">
      <w:pPr>
        <w:pStyle w:val="a3"/>
        <w:tabs>
          <w:tab w:val="left" w:pos="567"/>
          <w:tab w:val="left" w:pos="885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1. Открытие: </w:t>
      </w:r>
      <w:r w:rsidRPr="00262660">
        <w:rPr>
          <w:rFonts w:ascii="Cambria" w:hAnsi="Cambria" w:cstheme="minorHAnsi"/>
          <w:b/>
          <w:sz w:val="27"/>
          <w:szCs w:val="27"/>
        </w:rPr>
        <w:t xml:space="preserve">Скаковская Людмила Николаевна, </w:t>
      </w:r>
      <w:r w:rsidRPr="00262660">
        <w:rPr>
          <w:rFonts w:ascii="Cambria" w:hAnsi="Cambria" w:cstheme="minorHAnsi"/>
          <w:sz w:val="27"/>
          <w:szCs w:val="27"/>
        </w:rPr>
        <w:t>д.ф.н., профессор,</w:t>
      </w:r>
      <w:r w:rsidRPr="00262660">
        <w:rPr>
          <w:rFonts w:ascii="Cambria" w:hAnsi="Cambria" w:cstheme="minorHAnsi"/>
          <w:b/>
          <w:sz w:val="27"/>
          <w:szCs w:val="27"/>
        </w:rPr>
        <w:t xml:space="preserve"> </w:t>
      </w:r>
      <w:r w:rsidRPr="00262660">
        <w:rPr>
          <w:rFonts w:ascii="Cambria" w:hAnsi="Cambria" w:cstheme="minorHAnsi"/>
          <w:sz w:val="27"/>
          <w:szCs w:val="27"/>
        </w:rPr>
        <w:t>ректор ТвГУ</w:t>
      </w:r>
    </w:p>
    <w:p w:rsidR="00262660" w:rsidRPr="00262660" w:rsidRDefault="00262660" w:rsidP="00262660">
      <w:pPr>
        <w:pStyle w:val="a3"/>
        <w:tabs>
          <w:tab w:val="left" w:pos="567"/>
          <w:tab w:val="left" w:pos="885"/>
        </w:tabs>
        <w:ind w:left="0" w:firstLine="851"/>
        <w:jc w:val="both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2. Приветственное слово: </w:t>
      </w:r>
      <w:r w:rsidRPr="00262660">
        <w:rPr>
          <w:rFonts w:ascii="Cambria" w:hAnsi="Cambria" w:cstheme="minorHAnsi"/>
          <w:b/>
          <w:sz w:val="27"/>
          <w:szCs w:val="27"/>
        </w:rPr>
        <w:t>Бутузов Александр Анатольевич</w:t>
      </w:r>
      <w:r w:rsidRPr="00262660">
        <w:rPr>
          <w:rFonts w:ascii="Cambria" w:hAnsi="Cambria" w:cstheme="minorHAnsi"/>
          <w:sz w:val="27"/>
          <w:szCs w:val="27"/>
        </w:rPr>
        <w:t>, председатель Общественной палаты Тверской области</w:t>
      </w:r>
    </w:p>
    <w:p w:rsidR="00262660" w:rsidRPr="00262660" w:rsidRDefault="00262660" w:rsidP="00262660">
      <w:pPr>
        <w:pStyle w:val="a3"/>
        <w:tabs>
          <w:tab w:val="left" w:pos="567"/>
          <w:tab w:val="left" w:pos="885"/>
        </w:tabs>
        <w:ind w:left="0" w:firstLine="851"/>
        <w:jc w:val="both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3. Выступления:</w:t>
      </w:r>
    </w:p>
    <w:p w:rsidR="00262660" w:rsidRPr="00262660" w:rsidRDefault="00262660" w:rsidP="00262660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«Ключевые этапы в организационно-правовом развитии Тверского государственного университета (1870-2021 гг.)» </w:t>
      </w:r>
      <w:r w:rsidRPr="00262660">
        <w:rPr>
          <w:rFonts w:ascii="Cambria" w:hAnsi="Cambria" w:cstheme="minorHAnsi"/>
          <w:b/>
          <w:sz w:val="27"/>
          <w:szCs w:val="27"/>
        </w:rPr>
        <w:t xml:space="preserve">Смирнов Сергей </w:t>
      </w:r>
      <w:proofErr w:type="gramStart"/>
      <w:r w:rsidRPr="00262660">
        <w:rPr>
          <w:rFonts w:ascii="Cambria" w:hAnsi="Cambria" w:cstheme="minorHAnsi"/>
          <w:b/>
          <w:sz w:val="27"/>
          <w:szCs w:val="27"/>
        </w:rPr>
        <w:t xml:space="preserve">Николаевич, </w:t>
      </w:r>
      <w:r w:rsidRPr="00262660">
        <w:rPr>
          <w:rFonts w:ascii="Cambria" w:hAnsi="Cambria" w:cstheme="minorHAnsi"/>
          <w:sz w:val="27"/>
          <w:szCs w:val="27"/>
        </w:rPr>
        <w:t xml:space="preserve">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к.ю.н</w:t>
      </w:r>
      <w:proofErr w:type="spellEnd"/>
      <w:proofErr w:type="gramEnd"/>
      <w:r w:rsidRPr="00262660">
        <w:rPr>
          <w:rFonts w:ascii="Cambria" w:hAnsi="Cambria" w:cstheme="minorHAnsi"/>
          <w:sz w:val="27"/>
          <w:szCs w:val="27"/>
        </w:rPr>
        <w:t xml:space="preserve">, доцент кафедры теории права, директор Института непрерывного образования ТвГУ, директор Академической гимназии ТвГУ </w:t>
      </w:r>
    </w:p>
    <w:p w:rsidR="00262660" w:rsidRPr="00262660" w:rsidRDefault="00262660" w:rsidP="00262660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«Тверской государственный университет: традиции и перспективы </w:t>
      </w:r>
      <w:proofErr w:type="gramStart"/>
      <w:r w:rsidRPr="00262660">
        <w:rPr>
          <w:rFonts w:ascii="Cambria" w:hAnsi="Cambria" w:cstheme="minorHAnsi"/>
          <w:sz w:val="27"/>
          <w:szCs w:val="27"/>
        </w:rPr>
        <w:t xml:space="preserve">развития» </w:t>
      </w:r>
      <w:r w:rsidRPr="00262660">
        <w:rPr>
          <w:rFonts w:ascii="Cambria" w:hAnsi="Cambria" w:cstheme="minorHAnsi"/>
          <w:b/>
          <w:sz w:val="27"/>
          <w:szCs w:val="27"/>
        </w:rPr>
        <w:t xml:space="preserve"> Скаковская</w:t>
      </w:r>
      <w:proofErr w:type="gramEnd"/>
      <w:r w:rsidRPr="00262660">
        <w:rPr>
          <w:rFonts w:ascii="Cambria" w:hAnsi="Cambria" w:cstheme="minorHAnsi"/>
          <w:b/>
          <w:sz w:val="27"/>
          <w:szCs w:val="27"/>
        </w:rPr>
        <w:t xml:space="preserve"> Людмила Николаевна, </w:t>
      </w:r>
      <w:r w:rsidRPr="00262660">
        <w:rPr>
          <w:rFonts w:ascii="Cambria" w:hAnsi="Cambria" w:cstheme="minorHAnsi"/>
          <w:sz w:val="27"/>
          <w:szCs w:val="27"/>
        </w:rPr>
        <w:t>д.ф.н., профессор,</w:t>
      </w:r>
      <w:r w:rsidRPr="00262660">
        <w:rPr>
          <w:rFonts w:ascii="Cambria" w:hAnsi="Cambria" w:cstheme="minorHAnsi"/>
          <w:b/>
          <w:sz w:val="27"/>
          <w:szCs w:val="27"/>
        </w:rPr>
        <w:t xml:space="preserve"> </w:t>
      </w:r>
      <w:r w:rsidRPr="00262660">
        <w:rPr>
          <w:rFonts w:ascii="Cambria" w:hAnsi="Cambria" w:cstheme="minorHAnsi"/>
          <w:sz w:val="27"/>
          <w:szCs w:val="27"/>
        </w:rPr>
        <w:t>ректор ТвГУ</w:t>
      </w:r>
    </w:p>
    <w:p w:rsidR="00262660" w:rsidRPr="00262660" w:rsidRDefault="00262660" w:rsidP="00262660">
      <w:pPr>
        <w:pStyle w:val="a3"/>
        <w:numPr>
          <w:ilvl w:val="0"/>
          <w:numId w:val="1"/>
        </w:numPr>
        <w:tabs>
          <w:tab w:val="left" w:pos="318"/>
          <w:tab w:val="left" w:pos="462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«Социальная защита преподавателей и сотрудников как приоритет жизнедеятельности Тверского государственного университета»</w:t>
      </w:r>
      <w:r w:rsidRPr="00262660">
        <w:rPr>
          <w:rFonts w:ascii="Cambria" w:hAnsi="Cambria" w:cstheme="minorHAnsi"/>
          <w:b/>
          <w:sz w:val="27"/>
          <w:szCs w:val="27"/>
        </w:rPr>
        <w:t xml:space="preserve"> Цветкова Марина Валентиновна,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к.и.н</w:t>
      </w:r>
      <w:proofErr w:type="spellEnd"/>
      <w:r w:rsidRPr="00262660">
        <w:rPr>
          <w:rFonts w:ascii="Cambria" w:hAnsi="Cambria" w:cstheme="minorHAnsi"/>
          <w:sz w:val="27"/>
          <w:szCs w:val="27"/>
        </w:rPr>
        <w:t>., доцент кафедры отечественной истории ТвГУ, руководитель профсоюзной организации преподавателей и сотрудников ТвГУ</w:t>
      </w:r>
    </w:p>
    <w:p w:rsidR="00262660" w:rsidRPr="00262660" w:rsidRDefault="00262660" w:rsidP="00262660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«Дополнительное профессиональное образование в ТвГУ: исторические традиции и современные </w:t>
      </w:r>
      <w:proofErr w:type="gramStart"/>
      <w:r w:rsidRPr="00262660">
        <w:rPr>
          <w:rFonts w:ascii="Cambria" w:hAnsi="Cambria" w:cstheme="minorHAnsi"/>
          <w:sz w:val="27"/>
          <w:szCs w:val="27"/>
        </w:rPr>
        <w:t xml:space="preserve">задачи» </w:t>
      </w:r>
      <w:r w:rsidRPr="00262660">
        <w:rPr>
          <w:rFonts w:ascii="Cambria" w:hAnsi="Cambria" w:cstheme="minorHAnsi"/>
          <w:b/>
          <w:sz w:val="27"/>
          <w:szCs w:val="27"/>
        </w:rPr>
        <w:t xml:space="preserve"> Смирнов</w:t>
      </w:r>
      <w:proofErr w:type="gramEnd"/>
      <w:r w:rsidRPr="00262660">
        <w:rPr>
          <w:rFonts w:ascii="Cambria" w:hAnsi="Cambria" w:cstheme="minorHAnsi"/>
          <w:b/>
          <w:sz w:val="27"/>
          <w:szCs w:val="27"/>
        </w:rPr>
        <w:t xml:space="preserve"> Сергей Николаевич, </w:t>
      </w:r>
      <w:r w:rsidRPr="00262660">
        <w:rPr>
          <w:rFonts w:ascii="Cambria" w:hAnsi="Cambria" w:cstheme="minorHAnsi"/>
          <w:sz w:val="27"/>
          <w:szCs w:val="27"/>
        </w:rPr>
        <w:t xml:space="preserve">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к.ю.н</w:t>
      </w:r>
      <w:proofErr w:type="spellEnd"/>
      <w:r w:rsidRPr="00262660">
        <w:rPr>
          <w:rFonts w:ascii="Cambria" w:hAnsi="Cambria" w:cstheme="minorHAnsi"/>
          <w:sz w:val="27"/>
          <w:szCs w:val="27"/>
        </w:rPr>
        <w:t xml:space="preserve">, доцент кафедры теории права, директор Института непрерывного образования ТвГУ, директор Академической гимназии </w:t>
      </w:r>
    </w:p>
    <w:p w:rsidR="00262660" w:rsidRPr="00262660" w:rsidRDefault="00262660" w:rsidP="00262660">
      <w:pPr>
        <w:pStyle w:val="a3"/>
        <w:tabs>
          <w:tab w:val="left" w:pos="426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ТвГУ, </w:t>
      </w:r>
      <w:r w:rsidRPr="00262660">
        <w:rPr>
          <w:rFonts w:ascii="Cambria" w:hAnsi="Cambria" w:cstheme="minorHAnsi"/>
          <w:b/>
          <w:sz w:val="27"/>
          <w:szCs w:val="27"/>
        </w:rPr>
        <w:t>Шестакова Елена Григорьевна</w:t>
      </w:r>
      <w:r w:rsidRPr="00262660">
        <w:rPr>
          <w:rFonts w:ascii="Cambria" w:hAnsi="Cambria" w:cstheme="minorHAnsi"/>
          <w:sz w:val="27"/>
          <w:szCs w:val="27"/>
        </w:rPr>
        <w:t xml:space="preserve">, директор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ЦПКи</w:t>
      </w:r>
      <w:proofErr w:type="spellEnd"/>
      <w:r w:rsidRPr="00262660">
        <w:rPr>
          <w:rFonts w:ascii="Cambria" w:hAnsi="Cambria" w:cstheme="minorHAnsi"/>
          <w:sz w:val="27"/>
          <w:szCs w:val="27"/>
        </w:rPr>
        <w:t xml:space="preserve"> ПП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ИнНО</w:t>
      </w:r>
      <w:proofErr w:type="spellEnd"/>
      <w:r w:rsidRPr="00262660">
        <w:rPr>
          <w:rFonts w:ascii="Cambria" w:hAnsi="Cambria" w:cstheme="minorHAnsi"/>
          <w:sz w:val="27"/>
          <w:szCs w:val="27"/>
        </w:rPr>
        <w:t xml:space="preserve">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ТвГУ</w:t>
      </w:r>
      <w:proofErr w:type="spellEnd"/>
    </w:p>
    <w:p w:rsidR="00262660" w:rsidRPr="00262660" w:rsidRDefault="00262660" w:rsidP="00262660">
      <w:pPr>
        <w:pStyle w:val="a3"/>
        <w:numPr>
          <w:ilvl w:val="0"/>
          <w:numId w:val="1"/>
        </w:numPr>
        <w:tabs>
          <w:tab w:val="left" w:pos="567"/>
          <w:tab w:val="left" w:pos="885"/>
        </w:tabs>
        <w:ind w:left="0" w:firstLine="851"/>
        <w:jc w:val="both"/>
        <w:rPr>
          <w:rFonts w:ascii="Cambria" w:hAnsi="Cambria" w:cstheme="minorHAnsi"/>
          <w:b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«Выставочная деятельность как инструмент формирования корпоративной культуры и направление воспитательной работы в вузе» </w:t>
      </w:r>
      <w:r w:rsidRPr="00262660">
        <w:rPr>
          <w:rFonts w:ascii="Cambria" w:hAnsi="Cambria" w:cstheme="minorHAnsi"/>
          <w:b/>
          <w:sz w:val="27"/>
          <w:szCs w:val="27"/>
        </w:rPr>
        <w:t xml:space="preserve">Винник Алексей Викторович,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к.и.н</w:t>
      </w:r>
      <w:proofErr w:type="spellEnd"/>
      <w:r w:rsidRPr="00262660">
        <w:rPr>
          <w:rFonts w:ascii="Cambria" w:hAnsi="Cambria" w:cstheme="minorHAnsi"/>
          <w:sz w:val="27"/>
          <w:szCs w:val="27"/>
        </w:rPr>
        <w:t>., доцент кафедры социально-культурного сервиса ТвГУ, заместитель директора ИнНО ТвГУ</w:t>
      </w:r>
    </w:p>
    <w:p w:rsidR="00262660" w:rsidRPr="00262660" w:rsidRDefault="00262660" w:rsidP="00262660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«Федеральная инновационная площадка как организационно-методическая основа взаимодействия университета и системы общего образования Тверской области» </w:t>
      </w:r>
      <w:r w:rsidRPr="00262660">
        <w:rPr>
          <w:rFonts w:ascii="Cambria" w:hAnsi="Cambria" w:cstheme="minorHAnsi"/>
          <w:b/>
          <w:sz w:val="27"/>
          <w:szCs w:val="27"/>
        </w:rPr>
        <w:t>Лазорцева Анастасия Андреевна,</w:t>
      </w:r>
      <w:r w:rsidRPr="00262660">
        <w:rPr>
          <w:rFonts w:ascii="Cambria" w:hAnsi="Cambria" w:cstheme="minorHAnsi"/>
          <w:sz w:val="27"/>
          <w:szCs w:val="27"/>
        </w:rPr>
        <w:t xml:space="preserve"> заместитель руководителя ФИП, заместитель директора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ЦПКиПП</w:t>
      </w:r>
      <w:proofErr w:type="spellEnd"/>
      <w:r w:rsidRPr="00262660">
        <w:rPr>
          <w:rFonts w:ascii="Cambria" w:hAnsi="Cambria" w:cstheme="minorHAnsi"/>
          <w:sz w:val="27"/>
          <w:szCs w:val="27"/>
        </w:rPr>
        <w:t xml:space="preserve"> ИнНО ТвГУ</w:t>
      </w:r>
    </w:p>
    <w:p w:rsidR="00262660" w:rsidRPr="00262660" w:rsidRDefault="00262660" w:rsidP="00262660">
      <w:pPr>
        <w:pStyle w:val="a3"/>
        <w:tabs>
          <w:tab w:val="left" w:pos="720"/>
        </w:tabs>
        <w:spacing w:after="120"/>
        <w:ind w:left="0" w:firstLine="851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4. Обсуждение</w:t>
      </w:r>
    </w:p>
    <w:p w:rsidR="00262660" w:rsidRPr="00262660" w:rsidRDefault="00262660" w:rsidP="00262660">
      <w:pPr>
        <w:pStyle w:val="a3"/>
        <w:spacing w:after="120"/>
        <w:ind w:left="0" w:firstLine="851"/>
        <w:rPr>
          <w:rFonts w:ascii="Cambria" w:hAnsi="Cambria" w:cstheme="minorHAnsi"/>
          <w:sz w:val="27"/>
          <w:szCs w:val="27"/>
        </w:rPr>
      </w:pPr>
    </w:p>
    <w:p w:rsidR="00262660" w:rsidRPr="00262660" w:rsidRDefault="00262660" w:rsidP="00262660">
      <w:pPr>
        <w:pStyle w:val="a3"/>
        <w:spacing w:after="120"/>
        <w:ind w:left="0" w:firstLine="851"/>
        <w:jc w:val="center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В РАБОТЕ КРУГЛОГО СТОЛА ПРИНИМАЮТ УЧАСТИЕ:</w:t>
      </w:r>
    </w:p>
    <w:p w:rsidR="000753A3" w:rsidRPr="000753A3" w:rsidRDefault="000753A3" w:rsidP="000753A3">
      <w:pPr>
        <w:pStyle w:val="a3"/>
        <w:numPr>
          <w:ilvl w:val="0"/>
          <w:numId w:val="2"/>
        </w:numPr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0753A3">
        <w:rPr>
          <w:rFonts w:ascii="Cambria" w:hAnsi="Cambria" w:cstheme="minorHAnsi"/>
          <w:sz w:val="27"/>
          <w:szCs w:val="27"/>
        </w:rPr>
        <w:t>Белоцерковский Андрей Владленович, д.ф.-м.н., профессор, директор Научно-методического центра по инновационной деятельности высшей школы имени Е.А. Лурье, депутат Законодательного Собрания Тверской области</w:t>
      </w:r>
    </w:p>
    <w:p w:rsidR="0044335F" w:rsidRPr="0044335F" w:rsidRDefault="0044335F" w:rsidP="0044335F">
      <w:pPr>
        <w:pStyle w:val="a3"/>
        <w:numPr>
          <w:ilvl w:val="0"/>
          <w:numId w:val="2"/>
        </w:numPr>
        <w:ind w:left="0" w:firstLine="851"/>
        <w:rPr>
          <w:rFonts w:ascii="Cambria" w:hAnsi="Cambria" w:cstheme="minorHAnsi"/>
          <w:sz w:val="27"/>
          <w:szCs w:val="27"/>
        </w:rPr>
      </w:pPr>
      <w:proofErr w:type="spellStart"/>
      <w:r w:rsidRPr="0044335F">
        <w:rPr>
          <w:rFonts w:ascii="Cambria" w:hAnsi="Cambria" w:cstheme="minorHAnsi"/>
          <w:sz w:val="27"/>
          <w:szCs w:val="27"/>
        </w:rPr>
        <w:t>Сердитова</w:t>
      </w:r>
      <w:proofErr w:type="spellEnd"/>
      <w:r w:rsidRPr="0044335F">
        <w:rPr>
          <w:rFonts w:ascii="Cambria" w:hAnsi="Cambria" w:cstheme="minorHAnsi"/>
          <w:sz w:val="27"/>
          <w:szCs w:val="27"/>
        </w:rPr>
        <w:t xml:space="preserve"> Наталья Евгеньевна, </w:t>
      </w:r>
      <w:proofErr w:type="spellStart"/>
      <w:r w:rsidRPr="0044335F">
        <w:rPr>
          <w:rFonts w:ascii="Cambria" w:hAnsi="Cambria" w:cstheme="minorHAnsi"/>
          <w:sz w:val="27"/>
          <w:szCs w:val="27"/>
        </w:rPr>
        <w:t>д.г.н</w:t>
      </w:r>
      <w:proofErr w:type="spellEnd"/>
      <w:r w:rsidRPr="0044335F">
        <w:rPr>
          <w:rFonts w:ascii="Cambria" w:hAnsi="Cambria" w:cstheme="minorHAnsi"/>
          <w:sz w:val="27"/>
          <w:szCs w:val="27"/>
        </w:rPr>
        <w:t>., профессор, проректор по образовательной деятельности и молодежной политике ТвГУ</w:t>
      </w:r>
    </w:p>
    <w:p w:rsidR="00262660" w:rsidRPr="00262660" w:rsidRDefault="00262660" w:rsidP="00262660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Васильева Елена Николаевна, к.ф.н., проректор по общим вопросам ТвГУ</w:t>
      </w:r>
    </w:p>
    <w:p w:rsidR="00262660" w:rsidRPr="00262660" w:rsidRDefault="00262660" w:rsidP="00262660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lastRenderedPageBreak/>
        <w:t xml:space="preserve">Зиновьев Андрей Валерьевич, д.б.н., профессор,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и.о</w:t>
      </w:r>
      <w:proofErr w:type="spellEnd"/>
      <w:r w:rsidRPr="00262660">
        <w:rPr>
          <w:rFonts w:ascii="Cambria" w:hAnsi="Cambria" w:cstheme="minorHAnsi"/>
          <w:sz w:val="27"/>
          <w:szCs w:val="27"/>
        </w:rPr>
        <w:t>. проректора по научной и инновационной деятельности ТвГУ</w:t>
      </w:r>
    </w:p>
    <w:p w:rsidR="00262660" w:rsidRPr="00262660" w:rsidRDefault="00262660" w:rsidP="00262660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Кратович Павел Валерьевич, к.т.н., проректор по цифровому развитию и информационным технологиям ТвГУ</w:t>
      </w:r>
    </w:p>
    <w:p w:rsidR="00262660" w:rsidRPr="00262660" w:rsidRDefault="00262660" w:rsidP="00262660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Вершинина Ольга Викторовна, директор научной библиотеки ТвГУ</w:t>
      </w:r>
    </w:p>
    <w:p w:rsidR="00262660" w:rsidRPr="00262660" w:rsidRDefault="00262660" w:rsidP="00262660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Пленкин Валерий Львович., президент Ассоциации выпускников ТвГУ</w:t>
      </w:r>
    </w:p>
    <w:p w:rsidR="00262660" w:rsidRPr="00262660" w:rsidRDefault="00262660" w:rsidP="00262660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Брызгалова Елена Николаевна, д.ф.н., профессор, зав. кафедрой журналистики, рекламы и связей с общественностью ТвГУ</w:t>
      </w:r>
    </w:p>
    <w:p w:rsidR="00262660" w:rsidRPr="00262660" w:rsidRDefault="00262660" w:rsidP="00262660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 xml:space="preserve">Ильина Татьяна Анатольевна, </w:t>
      </w:r>
      <w:proofErr w:type="spellStart"/>
      <w:r w:rsidRPr="00262660">
        <w:rPr>
          <w:rFonts w:ascii="Cambria" w:hAnsi="Cambria" w:cstheme="minorHAnsi"/>
          <w:sz w:val="27"/>
          <w:szCs w:val="27"/>
        </w:rPr>
        <w:t>к.ф.н</w:t>
      </w:r>
      <w:proofErr w:type="spellEnd"/>
      <w:r w:rsidRPr="00262660">
        <w:rPr>
          <w:rFonts w:ascii="Cambria" w:hAnsi="Cambria" w:cstheme="minorHAnsi"/>
          <w:sz w:val="27"/>
          <w:szCs w:val="27"/>
        </w:rPr>
        <w:t>, заведующая отделом научной библиотеки ТвГУ</w:t>
      </w:r>
    </w:p>
    <w:p w:rsidR="00262660" w:rsidRDefault="00262660" w:rsidP="00262660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 w:rsidRPr="00262660">
        <w:rPr>
          <w:rFonts w:ascii="Cambria" w:hAnsi="Cambria" w:cstheme="minorHAnsi"/>
          <w:sz w:val="27"/>
          <w:szCs w:val="27"/>
        </w:rPr>
        <w:t>Логунова Елена Андреевна, старший воспитатель МДОУ «Оршинский детский сад»</w:t>
      </w:r>
    </w:p>
    <w:p w:rsidR="005E502B" w:rsidRDefault="000753A3" w:rsidP="002B2B49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 xml:space="preserve">Любина Татьяна Ивановна, </w:t>
      </w:r>
      <w:r w:rsidR="0048620A">
        <w:rPr>
          <w:rFonts w:ascii="Cambria" w:hAnsi="Cambria" w:cstheme="minorHAnsi"/>
          <w:sz w:val="27"/>
          <w:szCs w:val="27"/>
        </w:rPr>
        <w:t>директор ГБУ Московской области «Московский областной архивный центр»</w:t>
      </w:r>
    </w:p>
    <w:p w:rsidR="002B2B49" w:rsidRDefault="002B2B49" w:rsidP="002B2B49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>Васильева Анна Викторовна, директор Центра выявления и развития детской и юношеской одаренности «Молодой университет» ИнНО ТвГУ</w:t>
      </w:r>
    </w:p>
    <w:p w:rsidR="002B2B49" w:rsidRDefault="002B2B49" w:rsidP="002B2B49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>Туманова Оксана Викторовна, директор организационно-методического центра ИнНО ТвГУ</w:t>
      </w:r>
    </w:p>
    <w:p w:rsidR="002B2B49" w:rsidRPr="002B2B49" w:rsidRDefault="002B2B49" w:rsidP="002B2B49">
      <w:pPr>
        <w:pStyle w:val="a3"/>
        <w:numPr>
          <w:ilvl w:val="0"/>
          <w:numId w:val="2"/>
        </w:numPr>
        <w:tabs>
          <w:tab w:val="left" w:pos="425"/>
          <w:tab w:val="left" w:pos="567"/>
        </w:tabs>
        <w:ind w:left="0" w:firstLine="851"/>
        <w:jc w:val="both"/>
        <w:rPr>
          <w:rFonts w:ascii="Cambria" w:hAnsi="Cambria" w:cstheme="minorHAnsi"/>
          <w:sz w:val="27"/>
          <w:szCs w:val="27"/>
        </w:rPr>
      </w:pPr>
      <w:r>
        <w:rPr>
          <w:rFonts w:ascii="Cambria" w:hAnsi="Cambria" w:cstheme="minorHAnsi"/>
          <w:sz w:val="27"/>
          <w:szCs w:val="27"/>
        </w:rPr>
        <w:t>Сорокина Александра Сергеевна, делопроизводитель Центра повышения квалификации и профессиональной переподготовки ИнНО ТвГУ</w:t>
      </w:r>
    </w:p>
    <w:sectPr w:rsidR="002B2B49" w:rsidRPr="002B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514D"/>
    <w:multiLevelType w:val="hybridMultilevel"/>
    <w:tmpl w:val="7EC2603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4A1C5158"/>
    <w:multiLevelType w:val="hybridMultilevel"/>
    <w:tmpl w:val="E2B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0"/>
    <w:rsid w:val="000753A3"/>
    <w:rsid w:val="00262660"/>
    <w:rsid w:val="002B2B49"/>
    <w:rsid w:val="002F2228"/>
    <w:rsid w:val="003E28D2"/>
    <w:rsid w:val="0044335F"/>
    <w:rsid w:val="0048620A"/>
    <w:rsid w:val="005C1176"/>
    <w:rsid w:val="006F3A13"/>
    <w:rsid w:val="00760282"/>
    <w:rsid w:val="007E344C"/>
    <w:rsid w:val="00A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FD863-F630-42C3-85C1-8DCB8094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60"/>
    <w:pPr>
      <w:spacing w:after="0" w:line="240" w:lineRule="auto"/>
    </w:pPr>
    <w:rPr>
      <w:rFonts w:ascii="Times New Roman" w:eastAsia="Calibri" w:hAnsi="Times New Roman" w:cs="Arial CYR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1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1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Александра Сергеевна</dc:creator>
  <cp:keywords/>
  <dc:description/>
  <cp:lastModifiedBy>Лазорцева Анастасия Андреевна</cp:lastModifiedBy>
  <cp:revision>2</cp:revision>
  <cp:lastPrinted>2021-07-15T09:49:00Z</cp:lastPrinted>
  <dcterms:created xsi:type="dcterms:W3CDTF">2021-09-16T08:58:00Z</dcterms:created>
  <dcterms:modified xsi:type="dcterms:W3CDTF">2021-09-16T08:58:00Z</dcterms:modified>
</cp:coreProperties>
</file>